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103C83" w:rsidRPr="00103C83" w:rsidRDefault="00103C83" w:rsidP="005213C0">
      <w:pPr>
        <w:pStyle w:val="Balk1"/>
        <w:shd w:val="clear" w:color="auto" w:fill="FFFFFF"/>
        <w:spacing w:before="0" w:beforeAutospacing="0" w:after="0" w:afterAutospacing="0"/>
        <w:rPr>
          <w:rFonts w:ascii="Arial" w:hAnsi="Arial" w:cs="Arial"/>
          <w:b w:val="0"/>
          <w:color w:val="000000" w:themeColor="text1"/>
          <w:sz w:val="20"/>
          <w:szCs w:val="20"/>
          <w:shd w:val="clear" w:color="auto" w:fill="FFFFFF"/>
        </w:rPr>
      </w:pPr>
      <w:r w:rsidRPr="00103C83">
        <w:rPr>
          <w:rFonts w:ascii="Arial" w:hAnsi="Arial" w:cs="Arial"/>
          <w:b w:val="0"/>
          <w:color w:val="000000" w:themeColor="text1"/>
          <w:sz w:val="20"/>
          <w:szCs w:val="20"/>
          <w:shd w:val="clear" w:color="auto" w:fill="FFFFFF"/>
        </w:rPr>
        <w:t xml:space="preserve">07 Nisan 2016 - </w:t>
      </w:r>
      <w:proofErr w:type="gramStart"/>
      <w:r w:rsidRPr="00103C83">
        <w:rPr>
          <w:rFonts w:ascii="Arial" w:hAnsi="Arial" w:cs="Arial"/>
          <w:b w:val="0"/>
          <w:color w:val="000000" w:themeColor="text1"/>
          <w:sz w:val="20"/>
          <w:szCs w:val="20"/>
          <w:shd w:val="clear" w:color="auto" w:fill="FFFFFF"/>
        </w:rPr>
        <w:t>13:02</w:t>
      </w:r>
      <w:proofErr w:type="gramEnd"/>
    </w:p>
    <w:p w:rsidR="00103C83" w:rsidRDefault="00103C83" w:rsidP="005213C0">
      <w:pPr>
        <w:pStyle w:val="Balk1"/>
        <w:shd w:val="clear" w:color="auto" w:fill="FFFFFF"/>
        <w:spacing w:before="0" w:beforeAutospacing="0" w:after="0" w:afterAutospacing="0"/>
        <w:rPr>
          <w:rFonts w:ascii="Arial" w:hAnsi="Arial" w:cs="Arial"/>
          <w:color w:val="999999"/>
          <w:sz w:val="17"/>
          <w:szCs w:val="17"/>
          <w:shd w:val="clear" w:color="auto" w:fill="FFFFFF"/>
        </w:rPr>
      </w:pPr>
    </w:p>
    <w:p w:rsidR="00103C83" w:rsidRPr="00103C83" w:rsidRDefault="00103C83" w:rsidP="00103C83">
      <w:pPr>
        <w:pStyle w:val="Balk1"/>
        <w:shd w:val="clear" w:color="auto" w:fill="FFFFFF"/>
        <w:spacing w:before="0" w:beforeAutospacing="0" w:after="0" w:afterAutospacing="0"/>
        <w:rPr>
          <w:rFonts w:ascii="Arial" w:hAnsi="Arial" w:cs="Arial"/>
          <w:color w:val="000000"/>
          <w:sz w:val="40"/>
          <w:szCs w:val="40"/>
        </w:rPr>
      </w:pPr>
      <w:r w:rsidRPr="00103C83">
        <w:rPr>
          <w:rFonts w:ascii="Arial" w:hAnsi="Arial" w:cs="Arial"/>
          <w:color w:val="000000"/>
          <w:sz w:val="40"/>
          <w:szCs w:val="40"/>
        </w:rPr>
        <w:t>KÜTAHYA’DA DIŞ TİCARET SEMİNERİ</w:t>
      </w:r>
    </w:p>
    <w:p w:rsidR="00103C83" w:rsidRDefault="00103C83" w:rsidP="005213C0">
      <w:pPr>
        <w:pStyle w:val="Balk1"/>
        <w:shd w:val="clear" w:color="auto" w:fill="F8F8F8"/>
        <w:spacing w:before="0" w:beforeAutospacing="0" w:after="0" w:afterAutospacing="0" w:line="510" w:lineRule="atLeast"/>
        <w:textAlignment w:val="baseline"/>
        <w:rPr>
          <w:noProof/>
        </w:rPr>
      </w:pPr>
    </w:p>
    <w:p w:rsidR="005213C0" w:rsidRDefault="00103C83" w:rsidP="005213C0">
      <w:pPr>
        <w:pStyle w:val="Balk1"/>
        <w:shd w:val="clear" w:color="auto" w:fill="F8F8F8"/>
        <w:spacing w:before="0" w:beforeAutospacing="0" w:after="0" w:afterAutospacing="0" w:line="510" w:lineRule="atLeast"/>
        <w:textAlignment w:val="baseline"/>
        <w:rPr>
          <w:rStyle w:val="Gl"/>
          <w:rFonts w:ascii="Arial" w:hAnsi="Arial" w:cs="Arial"/>
          <w:b/>
          <w:bCs/>
          <w:color w:val="000000" w:themeColor="text1"/>
          <w:sz w:val="24"/>
          <w:szCs w:val="24"/>
          <w:bdr w:val="none" w:sz="0" w:space="0" w:color="auto" w:frame="1"/>
        </w:rPr>
      </w:pPr>
      <w:r>
        <w:rPr>
          <w:noProof/>
        </w:rPr>
        <w:drawing>
          <wp:inline distT="0" distB="0" distL="0" distR="0">
            <wp:extent cx="5760720" cy="2891775"/>
            <wp:effectExtent l="0" t="0" r="0" b="4445"/>
            <wp:docPr id="2" name="Resim 2" descr="http://i.milliyet.com.tr/LocalArticle606x304/2016/04/07/fft261_mf14224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606x304/2016/04/07/fft261_mf1422415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103C83" w:rsidRPr="00103C83" w:rsidRDefault="00103C83" w:rsidP="00103C83">
      <w:pPr>
        <w:pStyle w:val="Balk1"/>
        <w:shd w:val="clear" w:color="auto" w:fill="F8F8F8"/>
        <w:spacing w:before="0" w:beforeAutospacing="0" w:after="0" w:afterAutospacing="0"/>
        <w:textAlignment w:val="baseline"/>
        <w:rPr>
          <w:rStyle w:val="Gl"/>
          <w:rFonts w:ascii="Arial" w:hAnsi="Arial" w:cs="Arial"/>
          <w:bCs/>
          <w:color w:val="000000" w:themeColor="text1"/>
          <w:sz w:val="24"/>
          <w:szCs w:val="24"/>
          <w:bdr w:val="none" w:sz="0" w:space="0" w:color="auto" w:frame="1"/>
        </w:rPr>
      </w:pPr>
    </w:p>
    <w:p w:rsidR="00103C83" w:rsidRDefault="00103C83" w:rsidP="00A457ED">
      <w:pPr>
        <w:pStyle w:val="Balk1"/>
        <w:shd w:val="clear" w:color="auto" w:fill="F8F8F8"/>
        <w:spacing w:before="0" w:beforeAutospacing="0" w:after="0" w:afterAutospacing="0"/>
        <w:jc w:val="both"/>
        <w:textAlignment w:val="baseline"/>
        <w:rPr>
          <w:rFonts w:ascii="Arial" w:hAnsi="Arial" w:cs="Arial"/>
          <w:b w:val="0"/>
          <w:color w:val="000000" w:themeColor="text1"/>
          <w:sz w:val="21"/>
          <w:szCs w:val="21"/>
          <w:shd w:val="clear" w:color="auto" w:fill="FFFFFF"/>
        </w:rPr>
      </w:pPr>
      <w:hyperlink r:id="rId8" w:tgtFrame="_blank" w:tooltip="" w:history="1">
        <w:r>
          <w:rPr>
            <w:rStyle w:val="Kpr"/>
            <w:rFonts w:ascii="Arial" w:hAnsi="Arial" w:cs="Arial"/>
            <w:b w:val="0"/>
            <w:color w:val="000000" w:themeColor="text1"/>
            <w:sz w:val="21"/>
            <w:szCs w:val="21"/>
            <w:u w:val="none"/>
            <w:shd w:val="clear" w:color="auto" w:fill="FFFFFF"/>
          </w:rPr>
          <w:t>E</w:t>
        </w:r>
        <w:r w:rsidRPr="00103C83">
          <w:rPr>
            <w:rStyle w:val="Kpr"/>
            <w:rFonts w:ascii="Arial" w:hAnsi="Arial" w:cs="Arial"/>
            <w:b w:val="0"/>
            <w:color w:val="000000" w:themeColor="text1"/>
            <w:sz w:val="21"/>
            <w:szCs w:val="21"/>
            <w:u w:val="none"/>
            <w:shd w:val="clear" w:color="auto" w:fill="FFFFFF"/>
          </w:rPr>
          <w:t xml:space="preserve">konomi </w:t>
        </w:r>
        <w:r>
          <w:rPr>
            <w:rStyle w:val="Kpr"/>
            <w:rFonts w:ascii="Arial" w:hAnsi="Arial" w:cs="Arial"/>
            <w:b w:val="0"/>
            <w:color w:val="000000" w:themeColor="text1"/>
            <w:sz w:val="21"/>
            <w:szCs w:val="21"/>
            <w:u w:val="none"/>
            <w:shd w:val="clear" w:color="auto" w:fill="FFFFFF"/>
          </w:rPr>
          <w:t>B</w:t>
        </w:r>
        <w:r w:rsidRPr="00103C83">
          <w:rPr>
            <w:rStyle w:val="Kpr"/>
            <w:rFonts w:ascii="Arial" w:hAnsi="Arial" w:cs="Arial"/>
            <w:b w:val="0"/>
            <w:color w:val="000000" w:themeColor="text1"/>
            <w:sz w:val="21"/>
            <w:szCs w:val="21"/>
            <w:u w:val="none"/>
            <w:shd w:val="clear" w:color="auto" w:fill="FFFFFF"/>
          </w:rPr>
          <w:t>akanlığı</w:t>
        </w:r>
      </w:hyperlink>
      <w:r w:rsidRPr="00103C83">
        <w:rPr>
          <w:rFonts w:ascii="Arial" w:hAnsi="Arial" w:cs="Arial"/>
          <w:b w:val="0"/>
          <w:color w:val="000000" w:themeColor="text1"/>
          <w:sz w:val="21"/>
          <w:szCs w:val="21"/>
          <w:shd w:val="clear" w:color="auto" w:fill="FFFFFF"/>
        </w:rPr>
        <w:t>, Türkiye Odalar ve Borsalar Birliği (TOBB),</w:t>
      </w:r>
      <w:r w:rsidRPr="00103C83">
        <w:rPr>
          <w:rStyle w:val="apple-converted-space"/>
          <w:rFonts w:ascii="Arial" w:hAnsi="Arial" w:cs="Arial"/>
          <w:b w:val="0"/>
          <w:color w:val="000000" w:themeColor="text1"/>
          <w:sz w:val="21"/>
          <w:szCs w:val="21"/>
          <w:shd w:val="clear" w:color="auto" w:fill="FFFFFF"/>
        </w:rPr>
        <w:t> </w:t>
      </w:r>
      <w:hyperlink r:id="rId9" w:tgtFrame="_blank" w:tooltip="" w:history="1">
        <w:r w:rsidRPr="00103C83">
          <w:rPr>
            <w:rStyle w:val="Kpr"/>
            <w:rFonts w:ascii="Arial" w:hAnsi="Arial" w:cs="Arial"/>
            <w:b w:val="0"/>
            <w:color w:val="000000" w:themeColor="text1"/>
            <w:sz w:val="21"/>
            <w:szCs w:val="21"/>
            <w:u w:val="none"/>
            <w:shd w:val="clear" w:color="auto" w:fill="FFFFFF"/>
          </w:rPr>
          <w:t>Uludağ</w:t>
        </w:r>
      </w:hyperlink>
      <w:r w:rsidRPr="00103C83">
        <w:rPr>
          <w:rStyle w:val="apple-converted-space"/>
          <w:rFonts w:ascii="Arial" w:hAnsi="Arial" w:cs="Arial"/>
          <w:b w:val="0"/>
          <w:color w:val="000000" w:themeColor="text1"/>
          <w:sz w:val="21"/>
          <w:szCs w:val="21"/>
          <w:shd w:val="clear" w:color="auto" w:fill="FFFFFF"/>
        </w:rPr>
        <w:t> </w:t>
      </w:r>
      <w:r w:rsidRPr="00103C83">
        <w:rPr>
          <w:rFonts w:ascii="Arial" w:hAnsi="Arial" w:cs="Arial"/>
          <w:b w:val="0"/>
          <w:color w:val="000000" w:themeColor="text1"/>
          <w:sz w:val="21"/>
          <w:szCs w:val="21"/>
          <w:shd w:val="clear" w:color="auto" w:fill="FFFFFF"/>
        </w:rPr>
        <w:t xml:space="preserve">İhracatçı Birlikleri (UİB) </w:t>
      </w:r>
      <w:proofErr w:type="spellStart"/>
      <w:r w:rsidRPr="00103C83">
        <w:rPr>
          <w:rFonts w:ascii="Arial" w:hAnsi="Arial" w:cs="Arial"/>
          <w:b w:val="0"/>
          <w:color w:val="000000" w:themeColor="text1"/>
          <w:sz w:val="21"/>
          <w:szCs w:val="21"/>
          <w:shd w:val="clear" w:color="auto" w:fill="FFFFFF"/>
        </w:rPr>
        <w:t>ile</w:t>
      </w:r>
      <w:hyperlink r:id="rId10" w:tgtFrame="_blank" w:tooltip="" w:history="1">
        <w:r w:rsidRPr="00103C83">
          <w:rPr>
            <w:rStyle w:val="Kpr"/>
            <w:rFonts w:ascii="Arial" w:hAnsi="Arial" w:cs="Arial"/>
            <w:b w:val="0"/>
            <w:color w:val="000000" w:themeColor="text1"/>
            <w:sz w:val="21"/>
            <w:szCs w:val="21"/>
            <w:u w:val="none"/>
            <w:shd w:val="clear" w:color="auto" w:fill="FFFFFF"/>
          </w:rPr>
          <w:t>Kütahya</w:t>
        </w:r>
        <w:proofErr w:type="spellEnd"/>
      </w:hyperlink>
      <w:r w:rsidRPr="00103C83">
        <w:rPr>
          <w:rStyle w:val="apple-converted-space"/>
          <w:rFonts w:ascii="Arial" w:hAnsi="Arial" w:cs="Arial"/>
          <w:b w:val="0"/>
          <w:color w:val="000000" w:themeColor="text1"/>
          <w:sz w:val="21"/>
          <w:szCs w:val="21"/>
          <w:shd w:val="clear" w:color="auto" w:fill="FFFFFF"/>
        </w:rPr>
        <w:t> </w:t>
      </w:r>
      <w:r w:rsidRPr="00103C83">
        <w:rPr>
          <w:rFonts w:ascii="Arial" w:hAnsi="Arial" w:cs="Arial"/>
          <w:b w:val="0"/>
          <w:color w:val="000000" w:themeColor="text1"/>
          <w:sz w:val="21"/>
          <w:szCs w:val="21"/>
          <w:shd w:val="clear" w:color="auto" w:fill="FFFFFF"/>
        </w:rPr>
        <w:t>Ticaret ve Sanayi Odası (KUTSO) işbirliğinde düzenlenen ’Dış Ticaret’ konulu semineri, KUTSO Toplantı Salonu’nda gerçekleştirildi.</w:t>
      </w:r>
    </w:p>
    <w:p w:rsidR="00103C83" w:rsidRDefault="00103C83" w:rsidP="00A457ED">
      <w:pPr>
        <w:pStyle w:val="Balk1"/>
        <w:shd w:val="clear" w:color="auto" w:fill="F8F8F8"/>
        <w:spacing w:before="0" w:beforeAutospacing="0" w:after="0" w:afterAutospacing="0"/>
        <w:jc w:val="both"/>
        <w:textAlignment w:val="baseline"/>
        <w:rPr>
          <w:rFonts w:ascii="Arial" w:hAnsi="Arial" w:cs="Arial"/>
          <w:b w:val="0"/>
          <w:color w:val="000000" w:themeColor="text1"/>
          <w:sz w:val="21"/>
          <w:szCs w:val="21"/>
          <w:shd w:val="clear" w:color="auto" w:fill="FFFFFF"/>
        </w:rPr>
      </w:pPr>
      <w:r w:rsidRPr="00103C83">
        <w:rPr>
          <w:rFonts w:ascii="Arial" w:hAnsi="Arial" w:cs="Arial"/>
          <w:b w:val="0"/>
          <w:color w:val="000000" w:themeColor="text1"/>
          <w:sz w:val="21"/>
          <w:szCs w:val="21"/>
        </w:rPr>
        <w:br/>
      </w:r>
      <w:r w:rsidRPr="00103C83">
        <w:rPr>
          <w:rFonts w:ascii="Arial" w:hAnsi="Arial" w:cs="Arial"/>
          <w:b w:val="0"/>
          <w:color w:val="000000" w:themeColor="text1"/>
          <w:sz w:val="21"/>
          <w:szCs w:val="21"/>
          <w:shd w:val="clear" w:color="auto" w:fill="FFFFFF"/>
        </w:rPr>
        <w:t>Ekonomi Bakanlığı Dış Ticaret Uzmanı Dr. Tolga Tuncer ve Dış Ticaret Uzman Yardımcısı Rukiye Duru sunumunda gerçekleştirilen seminerde, “İhracata Yönelik Devlet Yardımları”, “Pazara Giriş Engelleri ve Çözüm Yolları” konularında bilgiler verildi.</w:t>
      </w:r>
    </w:p>
    <w:p w:rsidR="00103C83" w:rsidRDefault="00103C83" w:rsidP="00A457ED">
      <w:pPr>
        <w:pStyle w:val="Balk1"/>
        <w:shd w:val="clear" w:color="auto" w:fill="F8F8F8"/>
        <w:spacing w:before="0" w:beforeAutospacing="0" w:after="0" w:afterAutospacing="0"/>
        <w:jc w:val="both"/>
        <w:textAlignment w:val="baseline"/>
        <w:rPr>
          <w:rFonts w:ascii="Arial" w:hAnsi="Arial" w:cs="Arial"/>
          <w:b w:val="0"/>
          <w:color w:val="000000" w:themeColor="text1"/>
          <w:sz w:val="21"/>
          <w:szCs w:val="21"/>
          <w:shd w:val="clear" w:color="auto" w:fill="FFFFFF"/>
        </w:rPr>
      </w:pPr>
      <w:r w:rsidRPr="00103C83">
        <w:rPr>
          <w:rFonts w:ascii="Arial" w:hAnsi="Arial" w:cs="Arial"/>
          <w:b w:val="0"/>
          <w:color w:val="000000" w:themeColor="text1"/>
          <w:sz w:val="21"/>
          <w:szCs w:val="21"/>
        </w:rPr>
        <w:br/>
      </w:r>
      <w:r w:rsidRPr="00103C83">
        <w:rPr>
          <w:rFonts w:ascii="Arial" w:hAnsi="Arial" w:cs="Arial"/>
          <w:b w:val="0"/>
          <w:color w:val="000000" w:themeColor="text1"/>
          <w:sz w:val="21"/>
          <w:szCs w:val="21"/>
          <w:shd w:val="clear" w:color="auto" w:fill="FFFFFF"/>
        </w:rPr>
        <w:t>Tuncer, pazara giriş engeli, tarife ve gümrük, hizmet ticareti, sertifikasyon engelleri, menşe kuralları ile ilgili engeller, fikri mülkiyet haklarının korunması ile ilgili problemler, yatırımlarla bağlantılı ticari engeller ve diğer pazara giriş engelleri, bu engellerin çözüm yolları konularındaki bilgileri katılımcılara aktardı.</w:t>
      </w:r>
    </w:p>
    <w:p w:rsidR="00103C83" w:rsidRDefault="00103C83" w:rsidP="00A457ED">
      <w:pPr>
        <w:pStyle w:val="Balk1"/>
        <w:shd w:val="clear" w:color="auto" w:fill="F8F8F8"/>
        <w:spacing w:before="0" w:beforeAutospacing="0" w:after="0" w:afterAutospacing="0"/>
        <w:jc w:val="both"/>
        <w:textAlignment w:val="baseline"/>
        <w:rPr>
          <w:rFonts w:ascii="Arial" w:hAnsi="Arial" w:cs="Arial"/>
          <w:b w:val="0"/>
          <w:color w:val="000000" w:themeColor="text1"/>
          <w:sz w:val="21"/>
          <w:szCs w:val="21"/>
          <w:shd w:val="clear" w:color="auto" w:fill="FFFFFF"/>
        </w:rPr>
      </w:pPr>
      <w:r w:rsidRPr="00103C83">
        <w:rPr>
          <w:rFonts w:ascii="Arial" w:hAnsi="Arial" w:cs="Arial"/>
          <w:b w:val="0"/>
          <w:color w:val="000000" w:themeColor="text1"/>
          <w:sz w:val="21"/>
          <w:szCs w:val="21"/>
        </w:rPr>
        <w:br/>
      </w:r>
      <w:r w:rsidRPr="00103C83">
        <w:rPr>
          <w:rFonts w:ascii="Arial" w:hAnsi="Arial" w:cs="Arial"/>
          <w:b w:val="0"/>
          <w:color w:val="000000" w:themeColor="text1"/>
          <w:sz w:val="21"/>
          <w:szCs w:val="21"/>
          <w:shd w:val="clear" w:color="auto" w:fill="FFFFFF"/>
        </w:rPr>
        <w:t xml:space="preserve">Ekonomi Bakanlığı Dış Ticaret Uzman Yardımcısı Rukiye Duru ise, ihracata yönelik devlet yardımları, UR-GE desteği, pazar araştırması ve pazara giriş desteği, yurt dışı fuar desteği, yurt dışı birim, marka ve tanıtım desteği, tasarım, marka ve </w:t>
      </w:r>
      <w:proofErr w:type="spellStart"/>
      <w:r w:rsidRPr="00103C83">
        <w:rPr>
          <w:rFonts w:ascii="Arial" w:hAnsi="Arial" w:cs="Arial"/>
          <w:b w:val="0"/>
          <w:color w:val="000000" w:themeColor="text1"/>
          <w:sz w:val="21"/>
          <w:szCs w:val="21"/>
          <w:shd w:val="clear" w:color="auto" w:fill="FFFFFF"/>
        </w:rPr>
        <w:t>Turquality</w:t>
      </w:r>
      <w:proofErr w:type="spellEnd"/>
      <w:r w:rsidRPr="00103C83">
        <w:rPr>
          <w:rFonts w:ascii="Arial" w:hAnsi="Arial" w:cs="Arial"/>
          <w:b w:val="0"/>
          <w:color w:val="000000" w:themeColor="text1"/>
          <w:sz w:val="21"/>
          <w:szCs w:val="21"/>
          <w:shd w:val="clear" w:color="auto" w:fill="FFFFFF"/>
        </w:rPr>
        <w:t xml:space="preserve"> desteği konularında bilgiler verdi. (</w:t>
      </w:r>
      <w:r w:rsidR="002D688F">
        <w:rPr>
          <w:rFonts w:ascii="Arial" w:hAnsi="Arial" w:cs="Arial"/>
          <w:b w:val="0"/>
          <w:color w:val="000000" w:themeColor="text1"/>
          <w:sz w:val="21"/>
          <w:szCs w:val="21"/>
          <w:shd w:val="clear" w:color="auto" w:fill="FFFFFF"/>
        </w:rPr>
        <w:t>İHA</w:t>
      </w:r>
      <w:r w:rsidRPr="00103C83">
        <w:rPr>
          <w:rFonts w:ascii="Arial" w:hAnsi="Arial" w:cs="Arial"/>
          <w:b w:val="0"/>
          <w:color w:val="000000" w:themeColor="text1"/>
          <w:sz w:val="21"/>
          <w:szCs w:val="21"/>
          <w:shd w:val="clear" w:color="auto" w:fill="FFFFFF"/>
        </w:rPr>
        <w:t>)</w:t>
      </w:r>
    </w:p>
    <w:p w:rsidR="00F271D5" w:rsidRDefault="00F271D5" w:rsidP="00A457ED">
      <w:pPr>
        <w:pStyle w:val="Balk1"/>
        <w:shd w:val="clear" w:color="auto" w:fill="F8F8F8"/>
        <w:spacing w:before="0" w:beforeAutospacing="0" w:after="0" w:afterAutospacing="0"/>
        <w:jc w:val="both"/>
        <w:textAlignment w:val="baseline"/>
        <w:rPr>
          <w:rFonts w:ascii="Arial" w:hAnsi="Arial" w:cs="Arial"/>
          <w:b w:val="0"/>
          <w:color w:val="000000" w:themeColor="text1"/>
          <w:sz w:val="21"/>
          <w:szCs w:val="21"/>
          <w:shd w:val="clear" w:color="auto" w:fill="FFFFFF"/>
        </w:rPr>
      </w:pPr>
    </w:p>
    <w:p w:rsidR="00F271D5" w:rsidRPr="00F271D5" w:rsidRDefault="00F271D5" w:rsidP="00A457ED">
      <w:pPr>
        <w:pStyle w:val="Balk1"/>
        <w:shd w:val="clear" w:color="auto" w:fill="F8F8F8"/>
        <w:spacing w:before="0" w:beforeAutospacing="0" w:after="0" w:afterAutospacing="0"/>
        <w:jc w:val="both"/>
        <w:textAlignment w:val="baseline"/>
        <w:rPr>
          <w:rStyle w:val="Gl"/>
          <w:rFonts w:ascii="Arial" w:hAnsi="Arial" w:cs="Arial"/>
          <w:b/>
          <w:bCs/>
          <w:color w:val="000000" w:themeColor="text1"/>
          <w:sz w:val="20"/>
          <w:szCs w:val="24"/>
          <w:bdr w:val="none" w:sz="0" w:space="0" w:color="auto" w:frame="1"/>
        </w:rPr>
      </w:pPr>
      <w:hyperlink r:id="rId11" w:history="1">
        <w:r w:rsidRPr="00F271D5">
          <w:rPr>
            <w:rStyle w:val="Kpr"/>
            <w:rFonts w:ascii="Arial" w:hAnsi="Arial" w:cs="Arial"/>
            <w:b w:val="0"/>
            <w:sz w:val="20"/>
            <w:szCs w:val="24"/>
            <w:bdr w:val="none" w:sz="0" w:space="0" w:color="auto" w:frame="1"/>
          </w:rPr>
          <w:t>http://www.milliyet.com.tr/kutahya-da-dis-ticaret-semineri-kutahya-yerelhaber-1306870/</w:t>
        </w:r>
      </w:hyperlink>
    </w:p>
    <w:p w:rsidR="00F271D5" w:rsidRPr="00103C83" w:rsidRDefault="00F271D5" w:rsidP="00A457ED">
      <w:pPr>
        <w:pStyle w:val="Balk1"/>
        <w:shd w:val="clear" w:color="auto" w:fill="F8F8F8"/>
        <w:spacing w:before="0" w:beforeAutospacing="0" w:after="0" w:afterAutospacing="0"/>
        <w:jc w:val="both"/>
        <w:textAlignment w:val="baseline"/>
        <w:rPr>
          <w:rStyle w:val="Gl"/>
          <w:rFonts w:ascii="Arial" w:hAnsi="Arial" w:cs="Arial"/>
          <w:bCs/>
          <w:color w:val="000000" w:themeColor="text1"/>
          <w:sz w:val="24"/>
          <w:szCs w:val="24"/>
          <w:bdr w:val="none" w:sz="0" w:space="0" w:color="auto" w:frame="1"/>
        </w:rPr>
      </w:pPr>
      <w:bookmarkStart w:id="0" w:name="_GoBack"/>
      <w:bookmarkEnd w:id="0"/>
    </w:p>
    <w:sectPr w:rsidR="00F271D5" w:rsidRPr="00103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876F0"/>
    <w:rsid w:val="000B5132"/>
    <w:rsid w:val="00103C83"/>
    <w:rsid w:val="001217D2"/>
    <w:rsid w:val="002344DD"/>
    <w:rsid w:val="002D688F"/>
    <w:rsid w:val="002F04D0"/>
    <w:rsid w:val="003E7FCA"/>
    <w:rsid w:val="003F01B5"/>
    <w:rsid w:val="00406C70"/>
    <w:rsid w:val="00422B3E"/>
    <w:rsid w:val="004814DB"/>
    <w:rsid w:val="005213C0"/>
    <w:rsid w:val="00574F70"/>
    <w:rsid w:val="00620350"/>
    <w:rsid w:val="00643B5C"/>
    <w:rsid w:val="00647A8E"/>
    <w:rsid w:val="006B4B1C"/>
    <w:rsid w:val="006C68D8"/>
    <w:rsid w:val="00781061"/>
    <w:rsid w:val="007966D7"/>
    <w:rsid w:val="00902B95"/>
    <w:rsid w:val="009E020F"/>
    <w:rsid w:val="00A457ED"/>
    <w:rsid w:val="00AC557E"/>
    <w:rsid w:val="00C779ED"/>
    <w:rsid w:val="00DD42C8"/>
    <w:rsid w:val="00E0138B"/>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ekonomi-bakanlig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illiyet.com.tr/kutahya-da-dis-ticaret-semineri-kutahya-yerelhaber-1306870/" TargetMode="External"/><Relationship Id="rId5" Type="http://schemas.openxmlformats.org/officeDocument/2006/relationships/webSettings" Target="webSettings.xml"/><Relationship Id="rId10" Type="http://schemas.openxmlformats.org/officeDocument/2006/relationships/hyperlink" Target="http://www.milliyet.com.tr/kutahya/" TargetMode="External"/><Relationship Id="rId4" Type="http://schemas.openxmlformats.org/officeDocument/2006/relationships/settings" Target="settings.xml"/><Relationship Id="rId9" Type="http://schemas.openxmlformats.org/officeDocument/2006/relationships/hyperlink" Target="http://www.milliyet.com.tr/uluda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33</cp:revision>
  <cp:lastPrinted>2015-06-08T10:55:00Z</cp:lastPrinted>
  <dcterms:created xsi:type="dcterms:W3CDTF">2015-06-08T09:23:00Z</dcterms:created>
  <dcterms:modified xsi:type="dcterms:W3CDTF">2016-04-08T07:42:00Z</dcterms:modified>
</cp:coreProperties>
</file>