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5F9" w:rsidRDefault="00342A1F">
      <w:pPr>
        <w:rPr>
          <w:rFonts w:ascii="Tahoma" w:hAnsi="Tahoma" w:cs="Tahoma"/>
          <w:color w:val="333333"/>
          <w:sz w:val="20"/>
          <w:szCs w:val="20"/>
        </w:rPr>
      </w:pPr>
      <w:r>
        <w:rPr>
          <w:noProof/>
          <w:lang w:eastAsia="tr-TR"/>
        </w:rPr>
        <w:drawing>
          <wp:inline distT="0" distB="0" distL="0" distR="0" wp14:anchorId="34E67BBF" wp14:editId="6F948F34">
            <wp:extent cx="1847850" cy="8858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847850" cy="885825"/>
                    </a:xfrm>
                    <a:prstGeom prst="rect">
                      <a:avLst/>
                    </a:prstGeom>
                  </pic:spPr>
                </pic:pic>
              </a:graphicData>
            </a:graphic>
          </wp:inline>
        </w:drawing>
      </w:r>
      <w:r>
        <w:tab/>
      </w:r>
      <w:r>
        <w:tab/>
      </w:r>
      <w:r>
        <w:tab/>
      </w:r>
      <w:r>
        <w:tab/>
      </w:r>
      <w:r>
        <w:tab/>
      </w:r>
      <w:r>
        <w:tab/>
      </w:r>
      <w:r>
        <w:rPr>
          <w:rFonts w:ascii="Tahoma" w:hAnsi="Tahoma" w:cs="Tahoma"/>
          <w:color w:val="333333"/>
          <w:sz w:val="20"/>
          <w:szCs w:val="20"/>
        </w:rPr>
        <w:t>12 Şubat 2015</w:t>
      </w:r>
    </w:p>
    <w:p w:rsidR="00342A1F" w:rsidRDefault="00342A1F">
      <w:pPr>
        <w:rPr>
          <w:rFonts w:ascii="inherit" w:hAnsi="inherit" w:cs="Helvetica"/>
          <w:b/>
          <w:bCs/>
          <w:color w:val="333333"/>
          <w:kern w:val="36"/>
          <w:sz w:val="36"/>
          <w:szCs w:val="36"/>
        </w:rPr>
      </w:pPr>
      <w:proofErr w:type="spellStart"/>
      <w:r>
        <w:rPr>
          <w:rFonts w:ascii="inherit" w:hAnsi="inherit" w:cs="Helvetica"/>
          <w:b/>
          <w:bCs/>
          <w:color w:val="333333"/>
          <w:kern w:val="36"/>
          <w:sz w:val="36"/>
          <w:szCs w:val="36"/>
        </w:rPr>
        <w:t>Kutso’dan</w:t>
      </w:r>
      <w:proofErr w:type="spellEnd"/>
      <w:r>
        <w:rPr>
          <w:rFonts w:ascii="inherit" w:hAnsi="inherit" w:cs="Helvetica"/>
          <w:b/>
          <w:bCs/>
          <w:color w:val="333333"/>
          <w:kern w:val="36"/>
          <w:sz w:val="36"/>
          <w:szCs w:val="36"/>
        </w:rPr>
        <w:t xml:space="preserve"> </w:t>
      </w:r>
      <w:proofErr w:type="spellStart"/>
      <w:proofErr w:type="gramStart"/>
      <w:r>
        <w:rPr>
          <w:rFonts w:ascii="inherit" w:hAnsi="inherit" w:cs="Helvetica"/>
          <w:b/>
          <w:bCs/>
          <w:color w:val="333333"/>
          <w:kern w:val="36"/>
          <w:sz w:val="36"/>
          <w:szCs w:val="36"/>
        </w:rPr>
        <w:t>Zeka’ya</w:t>
      </w:r>
      <w:proofErr w:type="spellEnd"/>
      <w:proofErr w:type="gramEnd"/>
      <w:r>
        <w:rPr>
          <w:rFonts w:ascii="inherit" w:hAnsi="inherit" w:cs="Helvetica"/>
          <w:b/>
          <w:bCs/>
          <w:color w:val="333333"/>
          <w:kern w:val="36"/>
          <w:sz w:val="36"/>
          <w:szCs w:val="36"/>
        </w:rPr>
        <w:t xml:space="preserve"> Ziyaret</w:t>
      </w:r>
    </w:p>
    <w:p w:rsidR="00296491" w:rsidRDefault="00296491">
      <w:r>
        <w:rPr>
          <w:noProof/>
          <w:lang w:eastAsia="tr-TR"/>
        </w:rPr>
        <w:drawing>
          <wp:inline distT="0" distB="0" distL="0" distR="0" wp14:anchorId="6B0D9ACE" wp14:editId="43565D00">
            <wp:extent cx="5760720" cy="299148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991485"/>
                    </a:xfrm>
                    <a:prstGeom prst="rect">
                      <a:avLst/>
                    </a:prstGeom>
                  </pic:spPr>
                </pic:pic>
              </a:graphicData>
            </a:graphic>
          </wp:inline>
        </w:drawing>
      </w:r>
    </w:p>
    <w:p w:rsidR="00296491" w:rsidRDefault="00296491">
      <w:pPr>
        <w:rPr>
          <w:rFonts w:ascii="Roboto" w:hAnsi="Roboto" w:cs="Helvetica"/>
          <w:color w:val="333333"/>
          <w:sz w:val="24"/>
          <w:szCs w:val="24"/>
        </w:rPr>
      </w:pPr>
      <w:r w:rsidRPr="00296491">
        <w:rPr>
          <w:rFonts w:ascii="Roboto" w:hAnsi="Roboto" w:cs="Helvetica"/>
          <w:color w:val="333333"/>
          <w:sz w:val="24"/>
          <w:szCs w:val="24"/>
        </w:rPr>
        <w:t> </w:t>
      </w:r>
      <w:hyperlink r:id="rId6" w:tgtFrame="_blank" w:tooltip="Kütahya" w:history="1">
        <w:r w:rsidRPr="00296491">
          <w:rPr>
            <w:rStyle w:val="Kpr"/>
            <w:rFonts w:ascii="Roboto" w:hAnsi="Roboto" w:cs="Helvetica"/>
            <w:sz w:val="24"/>
            <w:szCs w:val="24"/>
          </w:rPr>
          <w:t>Kütahya</w:t>
        </w:r>
      </w:hyperlink>
      <w:r w:rsidRPr="00296491">
        <w:rPr>
          <w:rFonts w:ascii="Roboto" w:hAnsi="Roboto" w:cs="Helvetica"/>
          <w:color w:val="333333"/>
          <w:sz w:val="24"/>
          <w:szCs w:val="24"/>
        </w:rPr>
        <w:t xml:space="preserve"> Ticaret ve Sanayi Odası (KUTSO) Yönetim Kurulu Başkanı </w:t>
      </w:r>
      <w:hyperlink r:id="rId7" w:tgtFrame="_blank" w:tooltip="Nafi Güral" w:history="1">
        <w:r w:rsidRPr="00296491">
          <w:rPr>
            <w:rStyle w:val="Kpr"/>
            <w:rFonts w:ascii="Roboto" w:hAnsi="Roboto" w:cs="Helvetica"/>
            <w:sz w:val="24"/>
            <w:szCs w:val="24"/>
          </w:rPr>
          <w:t>Nafi Güral</w:t>
        </w:r>
      </w:hyperlink>
      <w:r w:rsidRPr="00296491">
        <w:rPr>
          <w:rFonts w:ascii="Roboto" w:hAnsi="Roboto" w:cs="Helvetica"/>
          <w:color w:val="333333"/>
          <w:sz w:val="24"/>
          <w:szCs w:val="24"/>
        </w:rPr>
        <w:t xml:space="preserve"> ile beraberindeki Yönetim Kurulu Başkan Vekili Ahmet Bağırgan, Yönetim Kurulu Muhasip Üyesi Ali </w:t>
      </w:r>
      <w:proofErr w:type="spellStart"/>
      <w:r w:rsidRPr="00296491">
        <w:rPr>
          <w:rFonts w:ascii="Roboto" w:hAnsi="Roboto" w:cs="Helvetica"/>
          <w:color w:val="333333"/>
          <w:sz w:val="24"/>
          <w:szCs w:val="24"/>
        </w:rPr>
        <w:t>Kongu</w:t>
      </w:r>
      <w:proofErr w:type="spellEnd"/>
      <w:r w:rsidRPr="00296491">
        <w:rPr>
          <w:rFonts w:ascii="Roboto" w:hAnsi="Roboto" w:cs="Helvetica"/>
          <w:color w:val="333333"/>
          <w:sz w:val="24"/>
          <w:szCs w:val="24"/>
        </w:rPr>
        <w:t xml:space="preserve">, Yönetim Kurulu Üyeleri Ali </w:t>
      </w:r>
      <w:proofErr w:type="spellStart"/>
      <w:r w:rsidRPr="00296491">
        <w:rPr>
          <w:rFonts w:ascii="Roboto" w:hAnsi="Roboto" w:cs="Helvetica"/>
          <w:color w:val="333333"/>
          <w:sz w:val="24"/>
          <w:szCs w:val="24"/>
        </w:rPr>
        <w:t>Karaaytaç</w:t>
      </w:r>
      <w:proofErr w:type="spellEnd"/>
      <w:r w:rsidRPr="00296491">
        <w:rPr>
          <w:rFonts w:ascii="Roboto" w:hAnsi="Roboto" w:cs="Helvetica"/>
          <w:color w:val="333333"/>
          <w:sz w:val="24"/>
          <w:szCs w:val="24"/>
        </w:rPr>
        <w:t>, Enver Özer, Fatih Alkış ve Harun Yurdagül, yeni binasında hizmete başlayan Zafer Kalkınma Ajansı (</w:t>
      </w:r>
      <w:proofErr w:type="gramStart"/>
      <w:r w:rsidRPr="00296491">
        <w:rPr>
          <w:rFonts w:ascii="Roboto" w:hAnsi="Roboto" w:cs="Helvetica"/>
          <w:color w:val="333333"/>
          <w:sz w:val="24"/>
          <w:szCs w:val="24"/>
        </w:rPr>
        <w:t>ZEKA</w:t>
      </w:r>
      <w:proofErr w:type="gramEnd"/>
      <w:r w:rsidRPr="00296491">
        <w:rPr>
          <w:rFonts w:ascii="Roboto" w:hAnsi="Roboto" w:cs="Helvetica"/>
          <w:color w:val="333333"/>
          <w:sz w:val="24"/>
          <w:szCs w:val="24"/>
        </w:rPr>
        <w:t>) yetkililerini ziyaret etti.</w:t>
      </w:r>
      <w:r w:rsidRPr="00296491">
        <w:rPr>
          <w:rFonts w:ascii="Roboto" w:hAnsi="Roboto" w:cs="Helvetica"/>
          <w:color w:val="333333"/>
          <w:sz w:val="24"/>
          <w:szCs w:val="24"/>
        </w:rPr>
        <w:br/>
      </w:r>
      <w:r w:rsidRPr="00296491">
        <w:rPr>
          <w:rFonts w:ascii="Roboto" w:hAnsi="Roboto" w:cs="Helvetica"/>
          <w:color w:val="333333"/>
          <w:sz w:val="24"/>
          <w:szCs w:val="24"/>
        </w:rPr>
        <w:br/>
        <w:t> Ziyarette Zafer Kalkınma Ajansı faaliyetlerinin bölge için önemine vurgu yapılırken, ticaret ve sanayi odaları ile işbirliği çalışmalarının artarak sürdürülmesi gerektiği ifade edildi. Ayrıca, ilin ve bölgenin ekonomik gelişmesine katkı sağlayacak çalışmalar hususunda görüş alış verişi yapıldı.</w:t>
      </w:r>
      <w:r w:rsidRPr="00296491">
        <w:rPr>
          <w:rFonts w:ascii="Roboto" w:hAnsi="Roboto" w:cs="Helvetica"/>
          <w:color w:val="333333"/>
          <w:sz w:val="24"/>
          <w:szCs w:val="24"/>
        </w:rPr>
        <w:br/>
      </w:r>
      <w:r w:rsidRPr="00296491">
        <w:rPr>
          <w:rFonts w:ascii="Roboto" w:hAnsi="Roboto" w:cs="Helvetica"/>
          <w:color w:val="333333"/>
          <w:sz w:val="24"/>
          <w:szCs w:val="24"/>
        </w:rPr>
        <w:br/>
        <w:t xml:space="preserve"> KUTSO Yönetim Kurulu Başkanı Nafi Güral, </w:t>
      </w:r>
      <w:proofErr w:type="spellStart"/>
      <w:r w:rsidRPr="00296491">
        <w:rPr>
          <w:rFonts w:ascii="Roboto" w:hAnsi="Roboto" w:cs="Helvetica"/>
          <w:color w:val="333333"/>
          <w:sz w:val="24"/>
          <w:szCs w:val="24"/>
        </w:rPr>
        <w:t>ZEKA’nın</w:t>
      </w:r>
      <w:proofErr w:type="spellEnd"/>
      <w:r w:rsidRPr="00296491">
        <w:rPr>
          <w:rFonts w:ascii="Roboto" w:hAnsi="Roboto" w:cs="Helvetica"/>
          <w:color w:val="333333"/>
          <w:sz w:val="24"/>
          <w:szCs w:val="24"/>
        </w:rPr>
        <w:t xml:space="preserve"> yerel yönetimlerle eğitim programları düzenlemesinin, TR 33 Bölgesindeki illerde faaliyet gösteren işletmelerin ihtiyaçları ve istekleri doğrultusunda çalışmalar yapmasının yararlı olacağını belirtti. </w:t>
      </w:r>
      <w:r w:rsidRPr="00296491">
        <w:rPr>
          <w:rFonts w:ascii="Roboto" w:hAnsi="Roboto" w:cs="Helvetica"/>
          <w:color w:val="333333"/>
          <w:sz w:val="24"/>
          <w:szCs w:val="24"/>
        </w:rPr>
        <w:br/>
      </w:r>
      <w:r w:rsidRPr="00296491">
        <w:rPr>
          <w:rFonts w:ascii="Roboto" w:hAnsi="Roboto" w:cs="Helvetica"/>
          <w:color w:val="333333"/>
          <w:sz w:val="24"/>
          <w:szCs w:val="24"/>
        </w:rPr>
        <w:br/>
        <w:t xml:space="preserve"> Güral, </w:t>
      </w:r>
      <w:proofErr w:type="spellStart"/>
      <w:r w:rsidRPr="00296491">
        <w:rPr>
          <w:rFonts w:ascii="Roboto" w:hAnsi="Roboto" w:cs="Helvetica"/>
          <w:color w:val="333333"/>
          <w:sz w:val="24"/>
          <w:szCs w:val="24"/>
        </w:rPr>
        <w:t>KUTSO’nun</w:t>
      </w:r>
      <w:proofErr w:type="spellEnd"/>
      <w:r w:rsidRPr="00296491">
        <w:rPr>
          <w:rFonts w:ascii="Roboto" w:hAnsi="Roboto" w:cs="Helvetica"/>
          <w:color w:val="333333"/>
          <w:sz w:val="24"/>
          <w:szCs w:val="24"/>
        </w:rPr>
        <w:t xml:space="preserve"> işbirliğine ve göreve hazır olduğunu sözlerine ekledi.</w:t>
      </w:r>
      <w:r w:rsidRPr="00296491">
        <w:rPr>
          <w:rFonts w:ascii="Roboto" w:hAnsi="Roboto" w:cs="Helvetica"/>
          <w:color w:val="333333"/>
          <w:sz w:val="24"/>
          <w:szCs w:val="24"/>
        </w:rPr>
        <w:br/>
      </w:r>
      <w:r w:rsidRPr="00296491">
        <w:rPr>
          <w:rFonts w:ascii="Roboto" w:hAnsi="Roboto" w:cs="Helvetica"/>
          <w:color w:val="333333"/>
          <w:sz w:val="24"/>
          <w:szCs w:val="24"/>
        </w:rPr>
        <w:br/>
        <w:t> Zafer Kalkınma Ajansı Genel Sekreteri Yusuf Balcı ise, ziyaretten memnuniyet duyduğunu belirterek KUTSO yetkililerine teşekkür etti. (EFE)</w:t>
      </w:r>
    </w:p>
    <w:p w:rsidR="00296491" w:rsidRPr="00296491" w:rsidRDefault="00296491">
      <w:pPr>
        <w:rPr>
          <w:sz w:val="24"/>
          <w:szCs w:val="24"/>
        </w:rPr>
      </w:pPr>
      <w:r w:rsidRPr="00296491">
        <w:rPr>
          <w:sz w:val="24"/>
          <w:szCs w:val="24"/>
        </w:rPr>
        <w:t>http://www.kutahyayasam.com/kutahya/kutsodan-</w:t>
      </w:r>
      <w:proofErr w:type="gramStart"/>
      <w:r w:rsidRPr="00296491">
        <w:rPr>
          <w:sz w:val="24"/>
          <w:szCs w:val="24"/>
        </w:rPr>
        <w:t>zekaya</w:t>
      </w:r>
      <w:proofErr w:type="gramEnd"/>
      <w:r w:rsidRPr="00296491">
        <w:rPr>
          <w:sz w:val="24"/>
          <w:szCs w:val="24"/>
        </w:rPr>
        <w:t>-ziyaret-h5536.html</w:t>
      </w:r>
      <w:bookmarkStart w:id="0" w:name="_GoBack"/>
      <w:bookmarkEnd w:id="0"/>
    </w:p>
    <w:sectPr w:rsidR="00296491" w:rsidRPr="002964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A2"/>
    <w:family w:val="swiss"/>
    <w:pitch w:val="variable"/>
    <w:sig w:usb0="E0002AFF" w:usb1="C0007843" w:usb2="00000009" w:usb3="00000000" w:csb0="000001FF" w:csb1="00000000"/>
  </w:font>
  <w:font w:name="Roboto">
    <w:altName w:val="Times New Roman"/>
    <w:charset w:val="00"/>
    <w:family w:val="auto"/>
    <w:pitch w:val="default"/>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A1F"/>
    <w:rsid w:val="00296491"/>
    <w:rsid w:val="00342A1F"/>
    <w:rsid w:val="00E865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1118A-293D-4BCE-A628-63BB2234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96491"/>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utahyayasam.com/haberleri/nafi+g%C3%BCr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utahyayasam.com/haberleri/k%C3%BCtahya"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2</cp:revision>
  <dcterms:created xsi:type="dcterms:W3CDTF">2015-02-13T06:28:00Z</dcterms:created>
  <dcterms:modified xsi:type="dcterms:W3CDTF">2015-02-13T06:29:00Z</dcterms:modified>
</cp:coreProperties>
</file>